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-10159</wp:posOffset>
            </wp:positionH>
            <wp:positionV relativeFrom="paragraph">
              <wp:posOffset>331470</wp:posOffset>
            </wp:positionV>
            <wp:extent cx="1175385" cy="965835"/>
            <wp:effectExtent b="0" l="0" r="0" t="0"/>
            <wp:wrapSquare wrapText="bothSides" distB="0" distT="0" distL="114300" distR="11430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49816" l="6164" r="73323" t="20329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965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Bulletin d'adhésion à l'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Association des Apiculteurs de Longuenée en Anjou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Année 2024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(association soumise à la loi du 1er juillet 1901)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Siège : 17 rue Jean Le François, La Membrolle sur Longuenée - 49.770 Longuenée en Anjou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 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apiculteurslonguenee@gmail.com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site 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apiculteurslonguenee.fr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  Prénom 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Adresse postale 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Numéro de téléphone 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Adresse mail 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soussigné ___________________________________________ né(e) le________________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demeurant à__________________________________________________________________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possédant………… ruche(s)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Déclare solliciter mon adhésion à l'Association des Apiculteurs de Longuenée en Anjou (ALEA).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déclare avoir reçu un exemplaire des statuts de l'association, dont j'ai pu prendre connaissance.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déclare m'engager à respecter toutes les obligations des membres qui y figurent et à verser ma cotisation pour l'année civile d'un montant de 25 € réglés : par chèque à l'ordre de : « Les apiculteurs de Longuenée » /  par virement (IBAN : FR76 1790 6000 3296 4079 5450 233)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L'adhésion couvre l'entretien du rucher école, l'achat de matériel, les interventions de formateurs, et l’adhésion au SNA (syndicat national des apiculteurs) de 5,50 €.</w:t>
      </w:r>
    </w:p>
    <w:tbl>
      <w:tblPr>
        <w:tblStyle w:val="Table1"/>
        <w:tblW w:w="10490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40"/>
        <w:gridCol w:w="850"/>
        <w:tblGridChange w:id="0">
          <w:tblGrid>
            <w:gridCol w:w="9640"/>
            <w:gridCol w:w="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Adhésion :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25 €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Facultatif : Abonnement à la revue l’Abeille de France : 26  € pour un an 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Assureur Groupama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Formule pack Bronze comprend</w:t>
            </w:r>
            <w:r w:rsidDel="00000000" w:rsidR="00000000" w:rsidRPr="00000000">
              <w:rPr>
                <w:rtl w:val="0"/>
              </w:rPr>
              <w:t xml:space="preserve"> : 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L'assurance Responsabilité apicole – Défense pénale et Recours (délivrance d'une attestation sur demande). + L'accès aux formations organisées par le SNA (gratuites ou à tarif réduit). + L'accès aux évènements organisées par le SNA (gratuits ou à tarif réduit). + L'accès aux webinaires du SNA. + La prise en charge de l'éco-contribution CITEO (obligatoire pour les apiculteurs qui commercialisent leurs produits) : par le SNA à la hauteur du nombre de ruches cotisantes :</w:t>
            </w:r>
            <w:r w:rsidDel="00000000" w:rsidR="00000000" w:rsidRPr="00000000">
              <w:rPr>
                <w:b w:val="1"/>
                <w:rtl w:val="0"/>
              </w:rPr>
              <w:t xml:space="preserve"> 0,30 €/ruche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Formule pack argent comprend</w:t>
            </w:r>
            <w:r w:rsidDel="00000000" w:rsidR="00000000" w:rsidRPr="00000000">
              <w:rPr>
                <w:color w:val="000000"/>
                <w:rtl w:val="0"/>
              </w:rPr>
              <w:t xml:space="preserve"> : Formule pack Bronze + incendie + Tempête + Inondation :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1,30 €/ruche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Formule pack Or comprend</w:t>
            </w:r>
            <w:r w:rsidDel="00000000" w:rsidR="00000000" w:rsidRPr="00000000">
              <w:rPr>
                <w:color w:val="000000"/>
                <w:rtl w:val="0"/>
              </w:rPr>
              <w:t xml:space="preserve"> : Formule pack </w:t>
            </w:r>
            <w:r w:rsidDel="00000000" w:rsidR="00000000" w:rsidRPr="00000000">
              <w:rPr>
                <w:rtl w:val="0"/>
              </w:rPr>
              <w:t xml:space="preserve">argent</w:t>
            </w:r>
            <w:r w:rsidDel="00000000" w:rsidR="00000000" w:rsidRPr="00000000">
              <w:rPr>
                <w:color w:val="000000"/>
                <w:rtl w:val="0"/>
              </w:rPr>
              <w:t xml:space="preserve"> + Vol + Détérioration 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3,00 €/ruche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Total :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Fait 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de l'adhérent : </w:t>
      </w:r>
    </w:p>
    <w:sectPr>
      <w:pgSz w:h="16838" w:w="11906" w:orient="portrait"/>
      <w:pgMar w:bottom="567" w:top="284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1228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6B4F47"/>
    <w:pPr>
      <w:spacing w:after="119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C939F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C939FC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E17FA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dIFNeCRQCDN4Cn8Lfdrq70PCvg==">CgMxLjA4AHIhMUlqcVRlVzdkZHNiRmhQcENBWTQ4VWZUdHhoVmpCM05i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2023-10-25T17:10:00Z</dcterms:created>
  <dc:creator>Utilisateur</dc:creator>
</cp:coreProperties>
</file>